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rFonts w:ascii="Didact Gothic" w:cs="Didact Gothic" w:eastAsia="Didact Gothic" w:hAnsi="Didact Gothic"/>
          <w:color w:val="1155cc"/>
          <w:sz w:val="30"/>
          <w:szCs w:val="30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rFonts w:ascii="Didact Gothic" w:cs="Didact Gothic" w:eastAsia="Didact Gothic" w:hAnsi="Didact Gothic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3- Packs of WHITE Cardstock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3- Packs of COLOR Cardstock </w:t>
      </w:r>
      <w:r w:rsidDel="00000000" w:rsidR="00000000" w:rsidRPr="00000000">
        <w:rPr>
          <w:rFonts w:ascii="Didact Gothic" w:cs="Didact Gothic" w:eastAsia="Didact Gothic" w:hAnsi="Didact Gothic"/>
          <w:b w:val="1"/>
          <w:color w:val="4c4b45"/>
          <w:sz w:val="32"/>
          <w:szCs w:val="32"/>
          <w:rtl w:val="0"/>
        </w:rPr>
        <w:t xml:space="preserve">(ONLY Primary colors, NO neon) </w:t>
      </w: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4- Rolls of Paper Towels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2- Boxes of Facial Tissue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3- Packs of Regular Classic markers (8-10 count)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1- Pack of Crayola Crayons (Regular)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4- Regular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2</w:t>
      </w: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- Packs of Playdough (8 count Play-Doh brand, NO mini)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2- Washable Watercolor Sets (Crayola brand)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1- Pack of Paper Plates</w:t>
      </w: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 (Uncoated disposable craft paper plates)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u w:val="none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1- Pack of Jumbo 2.5 Gallon Storage Slider Bags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2- Packs of Ziploc Gallon Size Bags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1- Pack of Sandwich Size Bags</w:t>
      </w:r>
    </w:p>
    <w:p w:rsidR="00000000" w:rsidDel="00000000" w:rsidP="00000000" w:rsidRDefault="00000000" w:rsidRPr="00000000" w14:paraId="00000010">
      <w:pPr>
        <w:ind w:left="720" w:firstLine="0"/>
        <w:rPr>
          <w:rFonts w:ascii="Didact Gothic" w:cs="Didact Gothic" w:eastAsia="Didact Gothic" w:hAnsi="Didact Gothic"/>
          <w:b w:val="1"/>
          <w:color w:val="4c4b4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center"/>
        <w:rPr>
          <w:rFonts w:ascii="Didact Gothic" w:cs="Didact Gothic" w:eastAsia="Didact Gothic" w:hAnsi="Didact Gothic"/>
          <w:b w:val="1"/>
          <w:color w:val="4c4b45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c4b45"/>
          <w:sz w:val="32"/>
          <w:szCs w:val="32"/>
          <w:rtl w:val="0"/>
        </w:rPr>
        <w:t xml:space="preserve">～EXTRA THINGS NEEDED～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1 Regular size backpack  (</w:t>
      </w:r>
      <w:r w:rsidDel="00000000" w:rsidR="00000000" w:rsidRPr="00000000">
        <w:rPr>
          <w:rFonts w:ascii="Didact Gothic" w:cs="Didact Gothic" w:eastAsia="Didact Gothic" w:hAnsi="Didact Gothic"/>
          <w:b w:val="1"/>
          <w:color w:val="4c4b45"/>
          <w:sz w:val="30"/>
          <w:szCs w:val="30"/>
          <w:rtl w:val="0"/>
        </w:rPr>
        <w:t xml:space="preserve">NO</w:t>
      </w: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 small or drawstring bags)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1 Lunchbox (If you intend to send your child a sack lunch)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1 Water bottle- (Reusable 12oz-16oz)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rtl w:val="0"/>
        </w:rPr>
        <w:t xml:space="preserve">1 Set of extra clothes- Shirt, shorts/pants, underwear, socks (extra clothes are used in case of an accident)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Didact Gothic" w:cs="Didact Gothic" w:eastAsia="Didact Gothic" w:hAnsi="Didact Gothic"/>
          <w:color w:val="4c4b45"/>
          <w:sz w:val="30"/>
          <w:szCs w:val="30"/>
          <w:highlight w:val="white"/>
        </w:rPr>
      </w:pP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1 SMALL pillow and 2 SMALL blankets (</w:t>
      </w:r>
      <w:r w:rsidDel="00000000" w:rsidR="00000000" w:rsidRPr="00000000">
        <w:rPr>
          <w:rFonts w:ascii="Didact Gothic" w:cs="Didact Gothic" w:eastAsia="Didact Gothic" w:hAnsi="Didact Gothic"/>
          <w:b w:val="1"/>
          <w:color w:val="4c4b45"/>
          <w:sz w:val="30"/>
          <w:szCs w:val="30"/>
          <w:highlight w:val="white"/>
          <w:rtl w:val="0"/>
        </w:rPr>
        <w:t xml:space="preserve">NO</w:t>
      </w:r>
      <w:r w:rsidDel="00000000" w:rsidR="00000000" w:rsidRPr="00000000">
        <w:rPr>
          <w:rFonts w:ascii="Didact Gothic" w:cs="Didact Gothic" w:eastAsia="Didact Gothic" w:hAnsi="Didact Gothic"/>
          <w:color w:val="4c4b45"/>
          <w:sz w:val="30"/>
          <w:szCs w:val="30"/>
          <w:highlight w:val="white"/>
          <w:rtl w:val="0"/>
        </w:rPr>
        <w:t xml:space="preserve"> large pillows or blankets)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Didact Gothic" w:cs="Didact Gothic" w:eastAsia="Didact Gothic" w:hAnsi="Didact Gothic"/>
          <w:b w:val="1"/>
          <w:color w:val="4c4b45"/>
          <w:sz w:val="38"/>
          <w:szCs w:val="38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color w:val="4c4b45"/>
          <w:sz w:val="40"/>
          <w:szCs w:val="40"/>
          <w:u w:val="single"/>
          <w:rtl w:val="0"/>
        </w:rPr>
        <w:t xml:space="preserve">Please </w:t>
      </w:r>
      <w:r w:rsidDel="00000000" w:rsidR="00000000" w:rsidRPr="00000000">
        <w:rPr>
          <w:rFonts w:ascii="Didact Gothic" w:cs="Didact Gothic" w:eastAsia="Didact Gothic" w:hAnsi="Didact Gothic"/>
          <w:b w:val="1"/>
          <w:color w:val="4c4b45"/>
          <w:sz w:val="50"/>
          <w:szCs w:val="50"/>
          <w:u w:val="single"/>
          <w:rtl w:val="0"/>
        </w:rPr>
        <w:t xml:space="preserve">LABEL </w:t>
      </w:r>
      <w:r w:rsidDel="00000000" w:rsidR="00000000" w:rsidRPr="00000000">
        <w:rPr>
          <w:rFonts w:ascii="Didact Gothic" w:cs="Didact Gothic" w:eastAsia="Didact Gothic" w:hAnsi="Didact Gothic"/>
          <w:b w:val="1"/>
          <w:color w:val="4c4b45"/>
          <w:sz w:val="40"/>
          <w:szCs w:val="40"/>
          <w:u w:val="single"/>
          <w:rtl w:val="0"/>
        </w:rPr>
        <w:t xml:space="preserve">all of the EXTRA THINGS NEEDED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Didact Gothic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720" w:firstLine="0"/>
      <w:rPr>
        <w:rFonts w:ascii="Didact Gothic" w:cs="Didact Gothic" w:eastAsia="Didact Gothic" w:hAnsi="Didact Gothic"/>
        <w:b w:val="1"/>
        <w:color w:val="4c4b45"/>
        <w:sz w:val="26"/>
        <w:szCs w:val="26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4c4b45"/>
        <w:sz w:val="26"/>
        <w:szCs w:val="26"/>
        <w:rtl w:val="0"/>
      </w:rPr>
      <w:t xml:space="preserve">*Throughout the year we may request additional supplies as they deplete.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>
        <w:rFonts w:ascii="Didact Gothic" w:cs="Didact Gothic" w:eastAsia="Didact Gothic" w:hAnsi="Didact Gothic"/>
        <w:b w:val="1"/>
        <w:color w:val="ffffff"/>
        <w:sz w:val="40"/>
        <w:szCs w:val="40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ffffff"/>
        <w:sz w:val="40"/>
        <w:szCs w:val="40"/>
        <w:rtl w:val="0"/>
      </w:rPr>
      <w:t xml:space="preserve">  St. Gregory Catholic School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-342899</wp:posOffset>
          </wp:positionV>
          <wp:extent cx="5543550" cy="178593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0" cy="1785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jc w:val="center"/>
      <w:rPr>
        <w:rFonts w:ascii="Didact Gothic" w:cs="Didact Gothic" w:eastAsia="Didact Gothic" w:hAnsi="Didact Gothic"/>
        <w:b w:val="1"/>
        <w:color w:val="ffffff"/>
        <w:sz w:val="40"/>
        <w:szCs w:val="40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ffffff"/>
        <w:sz w:val="40"/>
        <w:szCs w:val="40"/>
        <w:rtl w:val="0"/>
      </w:rPr>
      <w:t xml:space="preserve">   Preschool Program </w:t>
    </w:r>
  </w:p>
  <w:p w:rsidR="00000000" w:rsidDel="00000000" w:rsidP="00000000" w:rsidRDefault="00000000" w:rsidRPr="00000000" w14:paraId="0000001A">
    <w:pPr>
      <w:jc w:val="center"/>
      <w:rPr>
        <w:rFonts w:ascii="Didact Gothic" w:cs="Didact Gothic" w:eastAsia="Didact Gothic" w:hAnsi="Didact Gothic"/>
        <w:b w:val="1"/>
        <w:color w:val="ffffff"/>
        <w:sz w:val="40"/>
        <w:szCs w:val="40"/>
      </w:rPr>
    </w:pPr>
    <w:r w:rsidDel="00000000" w:rsidR="00000000" w:rsidRPr="00000000">
      <w:rPr>
        <w:rFonts w:ascii="Didact Gothic" w:cs="Didact Gothic" w:eastAsia="Didact Gothic" w:hAnsi="Didact Gothic"/>
        <w:b w:val="1"/>
        <w:color w:val="ffffff"/>
        <w:sz w:val="40"/>
        <w:szCs w:val="40"/>
        <w:rtl w:val="0"/>
      </w:rPr>
      <w:t xml:space="preserve">     Supply List 2025-2026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idactGothic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